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D" w:rsidRPr="00B16CCD" w:rsidRDefault="0003095D" w:rsidP="005C0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CD">
        <w:rPr>
          <w:rFonts w:ascii="Times New Roman" w:hAnsi="Times New Roman" w:cs="Times New Roman"/>
          <w:b/>
          <w:sz w:val="24"/>
          <w:szCs w:val="24"/>
        </w:rPr>
        <w:t>В</w:t>
      </w:r>
      <w:r w:rsidR="00B16CCD" w:rsidRPr="00B16CCD">
        <w:rPr>
          <w:rFonts w:ascii="Times New Roman" w:hAnsi="Times New Roman" w:cs="Times New Roman"/>
          <w:b/>
          <w:sz w:val="24"/>
          <w:szCs w:val="24"/>
        </w:rPr>
        <w:t>АЖНЫЕ ЭТАПЫ РЕАБИЛИТАЦИИ ПОСЛЕ ИНСУЛЬТА</w:t>
      </w:r>
    </w:p>
    <w:p w:rsidR="0003095D" w:rsidRPr="002828A8" w:rsidRDefault="00EC48DA" w:rsidP="00B713EF">
      <w:pPr>
        <w:rPr>
          <w:rFonts w:ascii="Times New Roman" w:hAnsi="Times New Roman" w:cs="Times New Roman"/>
          <w:sz w:val="26"/>
          <w:szCs w:val="26"/>
        </w:rPr>
      </w:pPr>
      <w:r w:rsidRPr="002828A8">
        <w:rPr>
          <w:rFonts w:ascii="Times New Roman" w:hAnsi="Times New Roman" w:cs="Times New Roman"/>
          <w:sz w:val="26"/>
          <w:szCs w:val="26"/>
        </w:rPr>
        <w:t xml:space="preserve">- </w:t>
      </w:r>
      <w:r w:rsidR="0003095D" w:rsidRPr="002828A8">
        <w:rPr>
          <w:rFonts w:ascii="Times New Roman" w:hAnsi="Times New Roman" w:cs="Times New Roman"/>
          <w:sz w:val="26"/>
          <w:szCs w:val="26"/>
        </w:rPr>
        <w:t>восстановление бытовых навыков</w:t>
      </w:r>
    </w:p>
    <w:p w:rsidR="0003095D" w:rsidRPr="002828A8" w:rsidRDefault="00EC48DA" w:rsidP="00B713EF">
      <w:pPr>
        <w:rPr>
          <w:rFonts w:ascii="Times New Roman" w:hAnsi="Times New Roman" w:cs="Times New Roman"/>
          <w:sz w:val="26"/>
          <w:szCs w:val="26"/>
        </w:rPr>
      </w:pPr>
      <w:r w:rsidRPr="002828A8">
        <w:rPr>
          <w:rFonts w:ascii="Times New Roman" w:hAnsi="Times New Roman" w:cs="Times New Roman"/>
          <w:sz w:val="26"/>
          <w:szCs w:val="26"/>
        </w:rPr>
        <w:t xml:space="preserve">- </w:t>
      </w:r>
      <w:r w:rsidR="0003095D" w:rsidRPr="002828A8">
        <w:rPr>
          <w:rFonts w:ascii="Times New Roman" w:hAnsi="Times New Roman" w:cs="Times New Roman"/>
          <w:sz w:val="26"/>
          <w:szCs w:val="26"/>
        </w:rPr>
        <w:t>коррекция расстройства речи</w:t>
      </w:r>
    </w:p>
    <w:p w:rsidR="0003095D" w:rsidRPr="002828A8" w:rsidRDefault="00EC48DA" w:rsidP="00B713EF">
      <w:pPr>
        <w:rPr>
          <w:rFonts w:ascii="Times New Roman" w:hAnsi="Times New Roman" w:cs="Times New Roman"/>
          <w:sz w:val="26"/>
          <w:szCs w:val="26"/>
        </w:rPr>
      </w:pPr>
      <w:r w:rsidRPr="002828A8">
        <w:rPr>
          <w:rFonts w:ascii="Times New Roman" w:hAnsi="Times New Roman" w:cs="Times New Roman"/>
          <w:sz w:val="26"/>
          <w:szCs w:val="26"/>
        </w:rPr>
        <w:t xml:space="preserve">- </w:t>
      </w:r>
      <w:r w:rsidR="005C0A20" w:rsidRPr="002828A8">
        <w:rPr>
          <w:rFonts w:ascii="Times New Roman" w:hAnsi="Times New Roman" w:cs="Times New Roman"/>
          <w:sz w:val="26"/>
          <w:szCs w:val="26"/>
        </w:rPr>
        <w:t>психологическая помощь пострадавшему и его родственникам</w:t>
      </w:r>
    </w:p>
    <w:p w:rsidR="00B16CCD" w:rsidRDefault="00B16CCD" w:rsidP="00EC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8DA" w:rsidRDefault="00B324A6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CCD">
        <w:rPr>
          <w:rFonts w:ascii="Times New Roman" w:hAnsi="Times New Roman" w:cs="Times New Roman"/>
          <w:b/>
          <w:sz w:val="28"/>
          <w:szCs w:val="28"/>
        </w:rPr>
        <w:t>Для восстановления бытовых навыков имеется 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398" w:rsidRDefault="00DB4398" w:rsidP="00EC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0DE" w:rsidRDefault="000800DE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0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6792" cy="2066925"/>
            <wp:effectExtent l="19050" t="0" r="0" b="0"/>
            <wp:docPr id="3" name="Рисунок 10" descr="IMG_0010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010_edi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92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DE" w:rsidRPr="00D233F5" w:rsidRDefault="000800DE" w:rsidP="000800DE">
      <w:pPr>
        <w:spacing w:line="240" w:lineRule="auto"/>
        <w:ind w:firstLine="742"/>
        <w:jc w:val="both"/>
        <w:rPr>
          <w:rFonts w:ascii="Times New Roman" w:hAnsi="Times New Roman" w:cs="Times New Roman"/>
          <w:color w:val="0070C0"/>
        </w:rPr>
      </w:pPr>
      <w:r w:rsidRPr="00D233F5">
        <w:rPr>
          <w:rFonts w:ascii="Times New Roman" w:hAnsi="Times New Roman" w:cs="Times New Roman"/>
          <w:b/>
          <w:i/>
          <w:color w:val="0070C0"/>
          <w:u w:val="single"/>
        </w:rPr>
        <w:t>Модуль для закрепления ручных действий с бытовыми предметами</w:t>
      </w:r>
      <w:r w:rsidRPr="00D233F5">
        <w:rPr>
          <w:rFonts w:ascii="Times New Roman" w:hAnsi="Times New Roman" w:cs="Times New Roman"/>
          <w:color w:val="0070C0"/>
        </w:rPr>
        <w:t xml:space="preserve"> с большим количеством оригинальных элементов </w:t>
      </w:r>
      <w:r>
        <w:rPr>
          <w:rFonts w:ascii="Times New Roman" w:hAnsi="Times New Roman" w:cs="Times New Roman"/>
          <w:color w:val="0070C0"/>
        </w:rPr>
        <w:t xml:space="preserve">предназначен </w:t>
      </w:r>
      <w:r w:rsidRPr="00D233F5">
        <w:rPr>
          <w:rFonts w:ascii="Times New Roman" w:hAnsi="Times New Roman" w:cs="Times New Roman"/>
          <w:color w:val="0070C0"/>
        </w:rPr>
        <w:t xml:space="preserve">для развития бытовых действий </w:t>
      </w:r>
    </w:p>
    <w:p w:rsidR="002828A8" w:rsidRDefault="003335AD" w:rsidP="00EC48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0D0D0D"/>
          <w:lang w:eastAsia="ru-RU"/>
        </w:rPr>
        <w:lastRenderedPageBreak/>
        <w:drawing>
          <wp:inline distT="0" distB="0" distL="0" distR="0">
            <wp:extent cx="2266950" cy="1504950"/>
            <wp:effectExtent l="19050" t="0" r="0" b="0"/>
            <wp:docPr id="7" name="Рисунок 7" descr="сгиб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гиб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F3" w:rsidRDefault="004852F3" w:rsidP="00EC48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5AD" w:rsidRDefault="003335AD" w:rsidP="000800DE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  <w:r w:rsidRPr="00D233F5">
        <w:rPr>
          <w:rFonts w:ascii="Times New Roman" w:hAnsi="Times New Roman" w:cs="Times New Roman"/>
          <w:b/>
          <w:i/>
          <w:color w:val="0070C0"/>
          <w:u w:val="single"/>
        </w:rPr>
        <w:t>Тренажер «Сгибание-разгибание пальцев»</w:t>
      </w:r>
      <w:r w:rsidR="000800DE">
        <w:rPr>
          <w:rFonts w:ascii="Times New Roman" w:hAnsi="Times New Roman" w:cs="Times New Roman"/>
          <w:b/>
          <w:i/>
          <w:color w:val="0070C0"/>
          <w:u w:val="single"/>
        </w:rPr>
        <w:t xml:space="preserve"> </w:t>
      </w:r>
      <w:r w:rsidRPr="00D233F5">
        <w:rPr>
          <w:rFonts w:ascii="Times New Roman" w:hAnsi="Times New Roman" w:cs="Times New Roman"/>
          <w:color w:val="0070C0"/>
        </w:rPr>
        <w:t>применяется для развития сжимающей способности пальцев кистей и развития мелкой моторики рук</w:t>
      </w:r>
    </w:p>
    <w:p w:rsidR="004852F3" w:rsidRPr="000800DE" w:rsidRDefault="004852F3" w:rsidP="000800DE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3335AD" w:rsidRPr="00D233F5" w:rsidRDefault="003335AD" w:rsidP="003335AD">
      <w:pPr>
        <w:spacing w:line="240" w:lineRule="auto"/>
        <w:ind w:firstLine="742"/>
        <w:jc w:val="both"/>
        <w:rPr>
          <w:rFonts w:ascii="Times New Roman" w:hAnsi="Times New Roman" w:cs="Times New Roman"/>
          <w:color w:val="0070C0"/>
        </w:rPr>
      </w:pPr>
    </w:p>
    <w:p w:rsidR="00D233F5" w:rsidRDefault="00D233F5" w:rsidP="00D233F5">
      <w:pPr>
        <w:spacing w:line="240" w:lineRule="auto"/>
        <w:ind w:firstLine="742"/>
        <w:jc w:val="center"/>
        <w:rPr>
          <w:rFonts w:ascii="Times New Roman" w:hAnsi="Times New Roman" w:cs="Times New Roman"/>
          <w:color w:val="0070C0"/>
        </w:rPr>
      </w:pPr>
      <w:r>
        <w:rPr>
          <w:noProof/>
          <w:color w:val="0D0D0D"/>
          <w:lang w:eastAsia="ru-RU"/>
        </w:rPr>
        <w:drawing>
          <wp:inline distT="0" distB="0" distL="0" distR="0">
            <wp:extent cx="1746678" cy="1504950"/>
            <wp:effectExtent l="19050" t="0" r="5922" b="0"/>
            <wp:docPr id="22" name="Рисунок 22" descr="tr_005-02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_005-02-500x5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7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F5" w:rsidRDefault="00D233F5" w:rsidP="006F4063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  <w:r w:rsidRPr="00D233F5">
        <w:rPr>
          <w:rFonts w:ascii="Times New Roman" w:hAnsi="Times New Roman" w:cs="Times New Roman"/>
          <w:b/>
          <w:i/>
          <w:color w:val="0070C0"/>
          <w:u w:val="single"/>
        </w:rPr>
        <w:t>Тренажер для развития мелкой моторики «Спираль-серпантин»</w:t>
      </w:r>
      <w:r w:rsidR="00DB4398" w:rsidRPr="006F4063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DB4398">
        <w:rPr>
          <w:rFonts w:ascii="Times New Roman" w:hAnsi="Times New Roman" w:cs="Times New Roman"/>
          <w:color w:val="0070C0"/>
        </w:rPr>
        <w:t>п</w:t>
      </w:r>
      <w:r w:rsidRPr="00D233F5">
        <w:rPr>
          <w:rFonts w:ascii="Times New Roman" w:hAnsi="Times New Roman" w:cs="Times New Roman"/>
          <w:color w:val="0070C0"/>
        </w:rPr>
        <w:t xml:space="preserve">редназначен для гармонизации работы полушарий головного мозга, активизации навыков концентрации </w:t>
      </w:r>
      <w:r>
        <w:rPr>
          <w:rFonts w:ascii="Times New Roman" w:hAnsi="Times New Roman" w:cs="Times New Roman"/>
          <w:color w:val="0070C0"/>
        </w:rPr>
        <w:t>в</w:t>
      </w:r>
      <w:r w:rsidRPr="00D233F5">
        <w:rPr>
          <w:rFonts w:ascii="Times New Roman" w:hAnsi="Times New Roman" w:cs="Times New Roman"/>
          <w:color w:val="0070C0"/>
        </w:rPr>
        <w:t xml:space="preserve">нимания, тренировки панорамного зрения, вестибулярной системы. </w:t>
      </w:r>
    </w:p>
    <w:p w:rsidR="00D81AB6" w:rsidRPr="00DB4398" w:rsidRDefault="00D81AB6" w:rsidP="006F4063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D233F5" w:rsidRPr="00D233F5" w:rsidRDefault="00D233F5" w:rsidP="00D233F5">
      <w:pPr>
        <w:spacing w:line="240" w:lineRule="auto"/>
        <w:ind w:firstLine="742"/>
        <w:jc w:val="center"/>
        <w:rPr>
          <w:rFonts w:ascii="Times New Roman" w:hAnsi="Times New Roman" w:cs="Times New Roman"/>
          <w:color w:val="0070C0"/>
        </w:rPr>
      </w:pPr>
    </w:p>
    <w:p w:rsidR="00D233F5" w:rsidRDefault="00D233F5" w:rsidP="00D233F5">
      <w:pPr>
        <w:jc w:val="center"/>
        <w:rPr>
          <w:b/>
          <w:i/>
          <w:color w:val="0070C0"/>
          <w:u w:val="single"/>
        </w:rPr>
      </w:pPr>
      <w:r>
        <w:rPr>
          <w:noProof/>
          <w:color w:val="0D0D0D"/>
          <w:lang w:eastAsia="ru-RU"/>
        </w:rPr>
        <w:drawing>
          <wp:inline distT="0" distB="0" distL="0" distR="0">
            <wp:extent cx="1631169" cy="1152525"/>
            <wp:effectExtent l="19050" t="0" r="7131" b="0"/>
            <wp:docPr id="19" name="Рисунок 19" descr="колы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лы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44" cy="11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3F5">
        <w:rPr>
          <w:b/>
          <w:i/>
          <w:color w:val="0070C0"/>
          <w:u w:val="single"/>
        </w:rPr>
        <w:t xml:space="preserve"> </w:t>
      </w:r>
    </w:p>
    <w:p w:rsidR="0059160C" w:rsidRDefault="00D233F5" w:rsidP="00DB4398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D233F5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Тренажер для развития силы пальцев рук с колышками</w:t>
      </w:r>
      <w:r w:rsidR="0004522D" w:rsidRPr="0004522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1298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это специализированный настольный тренажер для координации, развития функций мелкой моторики,</w:t>
      </w:r>
      <w:r w:rsidR="004852F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движений кистей и пальцев рук</w:t>
      </w:r>
    </w:p>
    <w:p w:rsidR="000800DE" w:rsidRDefault="000800DE" w:rsidP="00D233F5">
      <w:pPr>
        <w:spacing w:line="240" w:lineRule="auto"/>
        <w:ind w:firstLine="742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0800DE">
        <w:rPr>
          <w:rFonts w:ascii="Times New Roman" w:hAnsi="Times New Roman" w:cs="Times New Roman"/>
          <w:noProof/>
          <w:color w:val="0070C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2529" cy="2066925"/>
            <wp:effectExtent l="19050" t="0" r="0" b="0"/>
            <wp:docPr id="1" name="Рисунок 16" descr="trenazher_dlya_ruk_207.22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enazher_dlya_ruk_207.22.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3" cy="207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DE" w:rsidRPr="00D233F5" w:rsidRDefault="000800DE" w:rsidP="0004522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233F5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Тренажер для укрепления рук</w:t>
      </w:r>
      <w:r w:rsidR="0004522D" w:rsidRPr="0004522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D233F5">
        <w:rPr>
          <w:rFonts w:ascii="Times New Roman" w:hAnsi="Times New Roman" w:cs="Times New Roman"/>
          <w:color w:val="0070C0"/>
          <w:sz w:val="24"/>
          <w:szCs w:val="24"/>
        </w:rPr>
        <w:t>задействует все мышцы руки, а также мышцы груди и спины. Вращательное движение одной рукой позволяет эффективно укреплять</w:t>
      </w:r>
      <w:r w:rsidR="00D756A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233F5">
        <w:rPr>
          <w:rFonts w:ascii="Times New Roman" w:hAnsi="Times New Roman" w:cs="Times New Roman"/>
          <w:color w:val="0070C0"/>
          <w:sz w:val="24"/>
          <w:szCs w:val="24"/>
        </w:rPr>
        <w:t>связочный аппарат и мышцы плечевого, локтевого и лучезапястного суставов.</w:t>
      </w:r>
    </w:p>
    <w:p w:rsidR="000800DE" w:rsidRPr="0021298F" w:rsidRDefault="000800DE" w:rsidP="00D233F5">
      <w:pPr>
        <w:spacing w:line="240" w:lineRule="auto"/>
        <w:ind w:firstLine="742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59160C" w:rsidRPr="005A4DF2" w:rsidRDefault="0059160C" w:rsidP="00EC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F2">
        <w:rPr>
          <w:rFonts w:ascii="Times New Roman" w:hAnsi="Times New Roman" w:cs="Times New Roman"/>
          <w:b/>
          <w:sz w:val="28"/>
          <w:szCs w:val="28"/>
        </w:rPr>
        <w:lastRenderedPageBreak/>
        <w:t>Для коррекции расстройства речи</w:t>
      </w:r>
      <w:r w:rsidR="00267D84" w:rsidRPr="005A4DF2">
        <w:rPr>
          <w:rFonts w:ascii="Times New Roman" w:hAnsi="Times New Roman" w:cs="Times New Roman"/>
          <w:b/>
          <w:sz w:val="28"/>
          <w:szCs w:val="28"/>
        </w:rPr>
        <w:t xml:space="preserve"> можно посещать занятия с логопедом-дефектологом</w:t>
      </w:r>
    </w:p>
    <w:p w:rsidR="00267D84" w:rsidRDefault="00030D32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1855470"/>
            <wp:effectExtent l="19050" t="0" r="0" b="0"/>
            <wp:docPr id="2" name="Рисунок 1" descr="iStock-4998923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499892303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32" w:rsidRDefault="00030D32" w:rsidP="00EC4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84" w:rsidRDefault="002874D5" w:rsidP="00B713EF">
      <w:pPr>
        <w:jc w:val="both"/>
        <w:rPr>
          <w:rFonts w:ascii="Times New Roman" w:hAnsi="Times New Roman" w:cs="Times New Roman"/>
          <w:sz w:val="28"/>
          <w:szCs w:val="28"/>
        </w:rPr>
      </w:pPr>
      <w:r w:rsidRPr="005A4DF2">
        <w:rPr>
          <w:rFonts w:ascii="Times New Roman" w:hAnsi="Times New Roman" w:cs="Times New Roman"/>
          <w:b/>
          <w:sz w:val="28"/>
          <w:szCs w:val="28"/>
        </w:rPr>
        <w:t xml:space="preserve">Для восстановления </w:t>
      </w:r>
      <w:proofErr w:type="spellStart"/>
      <w:r w:rsidRPr="005A4DF2">
        <w:rPr>
          <w:rFonts w:ascii="Times New Roman" w:hAnsi="Times New Roman" w:cs="Times New Roman"/>
          <w:b/>
          <w:sz w:val="28"/>
          <w:szCs w:val="28"/>
        </w:rPr>
        <w:t>психо-эмоционального</w:t>
      </w:r>
      <w:proofErr w:type="spellEnd"/>
      <w:r w:rsidRPr="005A4DF2">
        <w:rPr>
          <w:rFonts w:ascii="Times New Roman" w:hAnsi="Times New Roman" w:cs="Times New Roman"/>
          <w:b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вовремя обратиться к психологу, так как депрессия</w:t>
      </w:r>
      <w:r w:rsidR="00F3458B">
        <w:rPr>
          <w:rFonts w:ascii="Times New Roman" w:hAnsi="Times New Roman" w:cs="Times New Roman"/>
          <w:sz w:val="28"/>
          <w:szCs w:val="28"/>
        </w:rPr>
        <w:t>, которая развивается после перенесенного инсульта более чем у половины пациентов, значительно затрудняет реабилитацию, осложняет уход за ними</w:t>
      </w:r>
      <w:r w:rsidR="005A4DF2">
        <w:rPr>
          <w:rFonts w:ascii="Times New Roman" w:hAnsi="Times New Roman" w:cs="Times New Roman"/>
          <w:sz w:val="28"/>
          <w:szCs w:val="28"/>
        </w:rPr>
        <w:t xml:space="preserve"> и их контакт с окружающими людьми.</w:t>
      </w:r>
    </w:p>
    <w:p w:rsidR="005A4DF2" w:rsidRDefault="005A4DF2" w:rsidP="00EC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63" w:rsidRDefault="006F4063" w:rsidP="00EC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F2" w:rsidRPr="00C11DA9" w:rsidRDefault="00C11DA9" w:rsidP="00EC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A9">
        <w:rPr>
          <w:rFonts w:ascii="Times New Roman" w:hAnsi="Times New Roman" w:cs="Times New Roman"/>
          <w:b/>
          <w:sz w:val="28"/>
          <w:szCs w:val="28"/>
        </w:rPr>
        <w:lastRenderedPageBreak/>
        <w:t>ПОМНИТЕ!</w:t>
      </w:r>
    </w:p>
    <w:p w:rsidR="00C11DA9" w:rsidRDefault="00C11DA9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восстановительный период является самым важным в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перенесших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инсульт</w:t>
      </w:r>
    </w:p>
    <w:p w:rsidR="003A1468" w:rsidRDefault="003A1468" w:rsidP="00EC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468" w:rsidRPr="003A1468" w:rsidRDefault="003A1468" w:rsidP="00EC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68">
        <w:rPr>
          <w:rFonts w:ascii="Times New Roman" w:hAnsi="Times New Roman" w:cs="Times New Roman"/>
          <w:b/>
          <w:sz w:val="28"/>
          <w:szCs w:val="28"/>
        </w:rPr>
        <w:t>ОБРАЩАЙТЕСЬ</w:t>
      </w:r>
    </w:p>
    <w:p w:rsidR="003A1468" w:rsidRPr="002A7D3F" w:rsidRDefault="003A1468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7D3F">
        <w:rPr>
          <w:rFonts w:ascii="Times New Roman" w:hAnsi="Times New Roman" w:cs="Times New Roman"/>
          <w:sz w:val="28"/>
          <w:szCs w:val="28"/>
        </w:rPr>
        <w:t>ГАУ СО КЦСОН</w:t>
      </w:r>
    </w:p>
    <w:p w:rsidR="003A1468" w:rsidRDefault="003A1468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D3F">
        <w:rPr>
          <w:rFonts w:ascii="Times New Roman" w:hAnsi="Times New Roman" w:cs="Times New Roman"/>
          <w:sz w:val="28"/>
          <w:szCs w:val="28"/>
        </w:rPr>
        <w:t>Лысогорского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A1468" w:rsidRDefault="00EB489E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1468">
        <w:rPr>
          <w:rFonts w:ascii="Times New Roman" w:hAnsi="Times New Roman" w:cs="Times New Roman"/>
          <w:sz w:val="28"/>
          <w:szCs w:val="28"/>
        </w:rPr>
        <w:t xml:space="preserve">.п. Лысые Горы, ул. </w:t>
      </w:r>
      <w:proofErr w:type="gramStart"/>
      <w:r w:rsidR="003A1468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31</w:t>
      </w:r>
    </w:p>
    <w:p w:rsidR="00EB489E" w:rsidRPr="00F4028D" w:rsidRDefault="002A7D3F" w:rsidP="00EC48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028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B489E" w:rsidRPr="00F4028D">
        <w:rPr>
          <w:rFonts w:ascii="Times New Roman" w:hAnsi="Times New Roman" w:cs="Times New Roman"/>
          <w:sz w:val="28"/>
          <w:szCs w:val="28"/>
          <w:u w:val="single"/>
        </w:rPr>
        <w:t>елефон для справок</w:t>
      </w:r>
    </w:p>
    <w:p w:rsidR="00EB489E" w:rsidRDefault="00EB489E" w:rsidP="00EC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3F">
        <w:rPr>
          <w:rFonts w:ascii="Times New Roman" w:hAnsi="Times New Roman" w:cs="Times New Roman"/>
          <w:b/>
          <w:sz w:val="28"/>
          <w:szCs w:val="28"/>
        </w:rPr>
        <w:t>8 (84551) 2-12-12</w:t>
      </w:r>
    </w:p>
    <w:p w:rsidR="00425622" w:rsidRDefault="00425622" w:rsidP="00EC4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3F" w:rsidRDefault="00425622" w:rsidP="00EC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0205" cy="1939925"/>
            <wp:effectExtent l="19050" t="0" r="4445" b="0"/>
            <wp:docPr id="5" name="Рисунок 4" descr="DSC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32" w:rsidRDefault="00030D32" w:rsidP="00A54B2B">
      <w:pPr>
        <w:pStyle w:val="a3"/>
        <w:jc w:val="center"/>
        <w:rPr>
          <w:rFonts w:ascii="Times New Roman" w:hAnsi="Times New Roman" w:cs="Times New Roman"/>
          <w:b/>
        </w:rPr>
      </w:pPr>
    </w:p>
    <w:p w:rsidR="003144F0" w:rsidRPr="00A54B2B" w:rsidRDefault="003144F0" w:rsidP="00A54B2B">
      <w:pPr>
        <w:pStyle w:val="a3"/>
        <w:jc w:val="center"/>
        <w:rPr>
          <w:rFonts w:ascii="Times New Roman" w:hAnsi="Times New Roman" w:cs="Times New Roman"/>
          <w:b/>
        </w:rPr>
      </w:pPr>
      <w:r w:rsidRPr="00A54B2B">
        <w:rPr>
          <w:rFonts w:ascii="Times New Roman" w:hAnsi="Times New Roman" w:cs="Times New Roman"/>
          <w:b/>
        </w:rPr>
        <w:t>МИНИСТЕРСТВО</w:t>
      </w:r>
    </w:p>
    <w:p w:rsidR="003144F0" w:rsidRPr="00A54B2B" w:rsidRDefault="003144F0" w:rsidP="00A54B2B">
      <w:pPr>
        <w:pStyle w:val="a3"/>
        <w:jc w:val="center"/>
        <w:rPr>
          <w:rFonts w:ascii="Times New Roman" w:hAnsi="Times New Roman" w:cs="Times New Roman"/>
          <w:b/>
        </w:rPr>
      </w:pPr>
      <w:r w:rsidRPr="00A54B2B">
        <w:rPr>
          <w:rFonts w:ascii="Times New Roman" w:hAnsi="Times New Roman" w:cs="Times New Roman"/>
          <w:b/>
        </w:rPr>
        <w:t>СОЦИАЛЬНОГО РАЗВИТИЯ</w:t>
      </w:r>
    </w:p>
    <w:p w:rsidR="003144F0" w:rsidRDefault="003144F0" w:rsidP="00A54B2B">
      <w:pPr>
        <w:pStyle w:val="a3"/>
        <w:jc w:val="center"/>
        <w:rPr>
          <w:rFonts w:ascii="Times New Roman" w:hAnsi="Times New Roman" w:cs="Times New Roman"/>
          <w:b/>
        </w:rPr>
      </w:pPr>
      <w:r w:rsidRPr="00A54B2B">
        <w:rPr>
          <w:rFonts w:ascii="Times New Roman" w:hAnsi="Times New Roman" w:cs="Times New Roman"/>
          <w:b/>
        </w:rPr>
        <w:t>САРАТОВСКОЙ ОБЛАСТИ</w:t>
      </w: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</w:rPr>
      </w:pPr>
    </w:p>
    <w:p w:rsidR="00A54B2B" w:rsidRPr="00A54B2B" w:rsidRDefault="00FE11E6" w:rsidP="00A54B2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САРАТОВСКОЙ ОБЛАСТИ </w:t>
      </w:r>
      <w:r w:rsidR="00130D21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КОМПЛЕКСНЫЙ ЦЕНТР СОЦИАЛЬНОГО ОБСЛУЖИВАНИЯ НАСЕЛЕНИЯ ЛЫСОГОРСКОГО РАЙОНА</w:t>
      </w:r>
      <w:r w:rsidR="00130D21">
        <w:rPr>
          <w:rFonts w:ascii="Times New Roman" w:hAnsi="Times New Roman" w:cs="Times New Roman"/>
          <w:b/>
          <w:sz w:val="20"/>
          <w:szCs w:val="20"/>
        </w:rPr>
        <w:t>»</w:t>
      </w:r>
    </w:p>
    <w:p w:rsidR="00A54B2B" w:rsidRDefault="00A54B2B" w:rsidP="00A54B2B">
      <w:pPr>
        <w:pStyle w:val="a3"/>
        <w:jc w:val="center"/>
        <w:rPr>
          <w:rFonts w:ascii="Times New Roman" w:hAnsi="Times New Roman" w:cs="Times New Roman"/>
          <w:b/>
        </w:rPr>
      </w:pP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</w:rPr>
      </w:pP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</w:rPr>
      </w:pP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</w:rPr>
      </w:pP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</w:rPr>
      </w:pP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ВОССТАНОВЛЕНИЯ</w:t>
      </w: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«ШАГ ЗА ШАГОМ»</w:t>
      </w: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21" w:rsidRDefault="00CE6F03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24100" cy="2030937"/>
            <wp:effectExtent l="19050" t="0" r="0" b="0"/>
            <wp:docPr id="4" name="Рисунок 3" descr="68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26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7746" cy="20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21" w:rsidRDefault="00130D21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77" w:rsidRDefault="00291977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77" w:rsidRPr="00130D21" w:rsidRDefault="00291977" w:rsidP="00A54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р.п. Лысые Горы</w:t>
      </w:r>
    </w:p>
    <w:sectPr w:rsidR="00291977" w:rsidRPr="00130D21" w:rsidSect="00D756AE">
      <w:pgSz w:w="16838" w:h="11906" w:orient="landscape"/>
      <w:pgMar w:top="850" w:right="820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1D"/>
    <w:rsid w:val="0003095D"/>
    <w:rsid w:val="00030D32"/>
    <w:rsid w:val="0004522D"/>
    <w:rsid w:val="000800DE"/>
    <w:rsid w:val="001131B8"/>
    <w:rsid w:val="00125613"/>
    <w:rsid w:val="00130D21"/>
    <w:rsid w:val="0019127B"/>
    <w:rsid w:val="001B13E4"/>
    <w:rsid w:val="0021298F"/>
    <w:rsid w:val="002545D7"/>
    <w:rsid w:val="00267D84"/>
    <w:rsid w:val="002828A8"/>
    <w:rsid w:val="002874D5"/>
    <w:rsid w:val="00291977"/>
    <w:rsid w:val="002A0A55"/>
    <w:rsid w:val="002A7D3F"/>
    <w:rsid w:val="002C6FFE"/>
    <w:rsid w:val="003144F0"/>
    <w:rsid w:val="003335AD"/>
    <w:rsid w:val="0035295D"/>
    <w:rsid w:val="00384A0C"/>
    <w:rsid w:val="003A1468"/>
    <w:rsid w:val="00425622"/>
    <w:rsid w:val="004852F3"/>
    <w:rsid w:val="0059160C"/>
    <w:rsid w:val="0059368F"/>
    <w:rsid w:val="005A4DF2"/>
    <w:rsid w:val="005C0A20"/>
    <w:rsid w:val="006F4063"/>
    <w:rsid w:val="00A54B2B"/>
    <w:rsid w:val="00B16CCD"/>
    <w:rsid w:val="00B324A6"/>
    <w:rsid w:val="00B713EF"/>
    <w:rsid w:val="00B85F45"/>
    <w:rsid w:val="00BF3A14"/>
    <w:rsid w:val="00C11DA9"/>
    <w:rsid w:val="00C275CE"/>
    <w:rsid w:val="00CE6F03"/>
    <w:rsid w:val="00D233F5"/>
    <w:rsid w:val="00D756AE"/>
    <w:rsid w:val="00D81AB6"/>
    <w:rsid w:val="00DB4398"/>
    <w:rsid w:val="00E729E3"/>
    <w:rsid w:val="00EB489E"/>
    <w:rsid w:val="00EB4F9B"/>
    <w:rsid w:val="00EC48DA"/>
    <w:rsid w:val="00F2413D"/>
    <w:rsid w:val="00F3458B"/>
    <w:rsid w:val="00F4028D"/>
    <w:rsid w:val="00FA561D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B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5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"ЦСОН Лысогорского района"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2019-10-24T07:38:00Z</cp:lastPrinted>
  <dcterms:created xsi:type="dcterms:W3CDTF">2019-10-24T06:56:00Z</dcterms:created>
  <dcterms:modified xsi:type="dcterms:W3CDTF">2019-10-25T06:13:00Z</dcterms:modified>
</cp:coreProperties>
</file>